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E8" w:rsidRPr="008E49E8" w:rsidRDefault="008E49E8" w:rsidP="008E49E8">
      <w:pPr>
        <w:jc w:val="center"/>
        <w:rPr>
          <w:b/>
          <w:bCs/>
          <w:sz w:val="32"/>
          <w:szCs w:val="32"/>
        </w:rPr>
      </w:pPr>
      <w:r w:rsidRPr="008E49E8">
        <w:rPr>
          <w:b/>
          <w:bCs/>
          <w:sz w:val="32"/>
          <w:szCs w:val="32"/>
        </w:rPr>
        <w:t>Departament Aparatury i Technik Jądrowych DTJ</w:t>
      </w:r>
    </w:p>
    <w:p w:rsidR="008E49E8" w:rsidRDefault="008E49E8" w:rsidP="008E49E8">
      <w:pPr>
        <w:jc w:val="center"/>
        <w:rPr>
          <w:b/>
          <w:bCs/>
        </w:rPr>
      </w:pPr>
    </w:p>
    <w:p w:rsidR="008E49E8" w:rsidRPr="008E49E8" w:rsidRDefault="008E49E8" w:rsidP="008E49E8">
      <w:pPr>
        <w:jc w:val="center"/>
        <w:rPr>
          <w:color w:val="002060"/>
        </w:rPr>
      </w:pPr>
      <w:r w:rsidRPr="008E49E8">
        <w:rPr>
          <w:b/>
          <w:bCs/>
          <w:color w:val="002060"/>
        </w:rPr>
        <w:t>Lokalizacja</w:t>
      </w:r>
      <w:r w:rsidRPr="008E49E8">
        <w:rPr>
          <w:color w:val="002060"/>
        </w:rPr>
        <w:t>: PNT (sala MARIA)</w:t>
      </w:r>
    </w:p>
    <w:p w:rsidR="008E49E8" w:rsidRPr="008E49E8" w:rsidRDefault="008E49E8" w:rsidP="008E49E8">
      <w:pPr>
        <w:jc w:val="center"/>
        <w:rPr>
          <w:color w:val="002060"/>
        </w:rPr>
      </w:pPr>
      <w:r w:rsidRPr="008E49E8">
        <w:rPr>
          <w:b/>
          <w:bCs/>
          <w:color w:val="002060"/>
        </w:rPr>
        <w:t>Termin</w:t>
      </w:r>
      <w:r w:rsidRPr="008E49E8">
        <w:rPr>
          <w:color w:val="002060"/>
        </w:rPr>
        <w:t>: 17.10.2024r.</w:t>
      </w:r>
    </w:p>
    <w:p w:rsidR="008E49E8" w:rsidRPr="008E49E8" w:rsidRDefault="008E49E8" w:rsidP="008E49E8">
      <w:pPr>
        <w:jc w:val="center"/>
        <w:rPr>
          <w:color w:val="002060"/>
        </w:rPr>
      </w:pPr>
      <w:r w:rsidRPr="008E49E8">
        <w:rPr>
          <w:b/>
          <w:bCs/>
          <w:color w:val="002060"/>
        </w:rPr>
        <w:t>Godz</w:t>
      </w:r>
      <w:r w:rsidRPr="008E49E8">
        <w:rPr>
          <w:color w:val="002060"/>
        </w:rPr>
        <w:t>. : 11.30</w:t>
      </w:r>
    </w:p>
    <w:p w:rsidR="008E49E8" w:rsidRPr="008E49E8" w:rsidRDefault="008E49E8" w:rsidP="008E49E8">
      <w:pPr>
        <w:jc w:val="center"/>
        <w:rPr>
          <w:color w:val="002060"/>
          <w:sz w:val="24"/>
          <w:szCs w:val="24"/>
          <w:lang w:eastAsia="pl-PL"/>
        </w:rPr>
      </w:pPr>
      <w:r w:rsidRPr="008E49E8">
        <w:rPr>
          <w:b/>
          <w:bCs/>
          <w:color w:val="002060"/>
        </w:rPr>
        <w:t>Prelegent</w:t>
      </w:r>
      <w:r w:rsidRPr="008E49E8">
        <w:rPr>
          <w:color w:val="002060"/>
        </w:rPr>
        <w:t xml:space="preserve">:  </w:t>
      </w:r>
      <w:r w:rsidRPr="008E49E8">
        <w:rPr>
          <w:color w:val="002060"/>
          <w:sz w:val="24"/>
          <w:szCs w:val="24"/>
          <w:lang w:eastAsia="pl-PL"/>
        </w:rPr>
        <w:t xml:space="preserve">mgr. inż. Paweł </w:t>
      </w:r>
      <w:proofErr w:type="spellStart"/>
      <w:r w:rsidRPr="008E49E8">
        <w:rPr>
          <w:color w:val="002060"/>
          <w:sz w:val="24"/>
          <w:szCs w:val="24"/>
          <w:lang w:eastAsia="pl-PL"/>
        </w:rPr>
        <w:t>Linczuk</w:t>
      </w:r>
      <w:proofErr w:type="spellEnd"/>
      <w:r w:rsidRPr="008E49E8">
        <w:rPr>
          <w:color w:val="002060"/>
          <w:sz w:val="24"/>
          <w:szCs w:val="24"/>
          <w:lang w:eastAsia="pl-PL"/>
        </w:rPr>
        <w:t>, Politechnika Warszawska</w:t>
      </w:r>
    </w:p>
    <w:p w:rsidR="008E49E8" w:rsidRDefault="008E49E8" w:rsidP="008E49E8"/>
    <w:p w:rsidR="008E49E8" w:rsidRDefault="008E49E8" w:rsidP="008E49E8">
      <w:r>
        <w:t xml:space="preserve">      </w:t>
      </w:r>
      <w:r>
        <w:rPr>
          <w:color w:val="1F497D"/>
        </w:rPr>
        <w:t>                </w:t>
      </w:r>
    </w:p>
    <w:p w:rsidR="008E49E8" w:rsidRDefault="008E49E8" w:rsidP="008E49E8"/>
    <w:p w:rsidR="008E49E8" w:rsidRDefault="008E49E8" w:rsidP="008E49E8">
      <w:pPr>
        <w:rPr>
          <w:color w:val="000000"/>
          <w:sz w:val="24"/>
          <w:szCs w:val="24"/>
          <w:lang w:eastAsia="pl-PL"/>
        </w:rPr>
      </w:pPr>
      <w:r>
        <w:rPr>
          <w:b/>
          <w:bCs/>
        </w:rPr>
        <w:t xml:space="preserve">Temat: </w:t>
      </w:r>
      <w:r>
        <w:rPr>
          <w:b/>
          <w:bCs/>
          <w:color w:val="000000"/>
          <w:sz w:val="24"/>
          <w:szCs w:val="24"/>
          <w:lang w:eastAsia="pl-PL"/>
        </w:rPr>
        <w:t xml:space="preserve">"Szybka platforma dystrybucji strumieni danych pomiarowych dla detektora GEM do diagnostyki zanieczyszczeń plazmy </w:t>
      </w:r>
      <w:proofErr w:type="spellStart"/>
      <w:r>
        <w:rPr>
          <w:b/>
          <w:bCs/>
          <w:color w:val="000000"/>
          <w:sz w:val="24"/>
          <w:szCs w:val="24"/>
          <w:lang w:eastAsia="pl-PL"/>
        </w:rPr>
        <w:t>tokamakowej</w:t>
      </w:r>
      <w:proofErr w:type="spellEnd"/>
      <w:r>
        <w:rPr>
          <w:b/>
          <w:bCs/>
          <w:color w:val="000000"/>
          <w:sz w:val="24"/>
          <w:szCs w:val="24"/>
          <w:lang w:eastAsia="pl-PL"/>
        </w:rPr>
        <w:t>"</w:t>
      </w:r>
    </w:p>
    <w:p w:rsidR="008E49E8" w:rsidRDefault="008E49E8" w:rsidP="008E49E8">
      <w:pPr>
        <w:rPr>
          <w:b/>
          <w:bCs/>
        </w:rPr>
      </w:pPr>
      <w:bookmarkStart w:id="0" w:name="_GoBack"/>
      <w:bookmarkEnd w:id="0"/>
    </w:p>
    <w:p w:rsidR="008E49E8" w:rsidRDefault="008E49E8" w:rsidP="008E49E8"/>
    <w:p w:rsidR="008E49E8" w:rsidRDefault="008E49E8" w:rsidP="008E49E8">
      <w:pPr>
        <w:rPr>
          <w:b/>
          <w:bCs/>
        </w:rPr>
      </w:pPr>
      <w:r>
        <w:rPr>
          <w:b/>
          <w:bCs/>
        </w:rPr>
        <w:t xml:space="preserve">Streszczenie: </w:t>
      </w: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 xml:space="preserve">Tematyka dotyczy nowatorskich metod diagnostyki zanieczyszczeń plazmy </w:t>
      </w:r>
      <w:proofErr w:type="spellStart"/>
      <w:r>
        <w:rPr>
          <w:color w:val="000000"/>
          <w:sz w:val="24"/>
          <w:szCs w:val="24"/>
          <w:lang w:eastAsia="pl-PL"/>
        </w:rPr>
        <w:t>tokamakowej</w:t>
      </w:r>
      <w:proofErr w:type="spellEnd"/>
      <w:r>
        <w:rPr>
          <w:color w:val="000000"/>
          <w:sz w:val="24"/>
          <w:szCs w:val="24"/>
          <w:lang w:eastAsia="pl-PL"/>
        </w:rPr>
        <w:t xml:space="preserve"> bazującej na przetwarzaniu strumieni danych wielkich rozmiarów uzyskiwanych z pomiarów miękkiego promieniowania rentgenowskiego za pomocą detektora GEM. Rozwiązanie opracowane przez autora umożliwiło efektywną, </w:t>
      </w:r>
      <w:proofErr w:type="spellStart"/>
      <w:r>
        <w:rPr>
          <w:color w:val="000000"/>
          <w:sz w:val="24"/>
          <w:szCs w:val="24"/>
          <w:lang w:eastAsia="pl-PL"/>
        </w:rPr>
        <w:t>niskolatencyjną</w:t>
      </w:r>
      <w:proofErr w:type="spellEnd"/>
      <w:r>
        <w:rPr>
          <w:color w:val="000000"/>
          <w:sz w:val="24"/>
          <w:szCs w:val="24"/>
          <w:lang w:eastAsia="pl-PL"/>
        </w:rPr>
        <w:t xml:space="preserve"> diagnostykę zanieczyszczeń plazmy </w:t>
      </w:r>
      <w:proofErr w:type="spellStart"/>
      <w:r>
        <w:rPr>
          <w:color w:val="000000"/>
          <w:sz w:val="24"/>
          <w:szCs w:val="24"/>
          <w:lang w:eastAsia="pl-PL"/>
        </w:rPr>
        <w:t>tokamakowej</w:t>
      </w:r>
      <w:proofErr w:type="spellEnd"/>
      <w:r>
        <w:rPr>
          <w:color w:val="000000"/>
          <w:sz w:val="24"/>
          <w:szCs w:val="24"/>
          <w:lang w:eastAsia="pl-PL"/>
        </w:rPr>
        <w:t xml:space="preserve"> realizowaną przez elektroniczny system obliczeniowy czasu rzeczywistego dedykowany do pracy w pętli sprzężenia zwrotnego z układem sterowania tokamakiem.</w:t>
      </w: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W trakcie prezentacji zostanie omówiony autorski model platformy obliczeniowej umożliwiający asynchroniczne przetwarzanie wielu strumieni danych wejściowych i wyjściowych za pomocą wieloetapowych algorytmów przetwarzania, przedstawionych za pomocą acyklicznych grafów skierowanych. W efekcie uzyskano możliwość rejestrowania poszczególnych kwantów miękkiego promieniowania X z rozdzielczością nanosekundową oraz wypracowywania ich rozkładów ładunkowych, przestrzennych i czasowych dedykowanych dla systemu sterowania tokamakiem. Zaproponowany model wspiera współczesne układy i urządzenia obliczeniowe, co skraca czas implementacji nowych algorytmów przetwarzania danych pomiarowych i umożliwia ich wykonywanie w czasie rzeczywistym.</w:t>
      </w: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  <w:r>
        <w:rPr>
          <w:color w:val="000000"/>
          <w:sz w:val="24"/>
          <w:szCs w:val="24"/>
          <w:lang w:eastAsia="pl-PL"/>
        </w:rPr>
        <w:t>Zostanie zaprezentowana autorska implementacja platformy obliczeniowej w systemie diagnostyki plazmy dla tokamaka WEST oraz będą omówione wyniki przeprowadzonych pomiarów wydajnościowych i laboratoryjnych z użyciem lampy rentgenowskiej</w:t>
      </w: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</w:p>
    <w:p w:rsidR="008E49E8" w:rsidRDefault="008E49E8" w:rsidP="008E49E8">
      <w:pPr>
        <w:rPr>
          <w:color w:val="000000"/>
          <w:sz w:val="24"/>
          <w:szCs w:val="24"/>
          <w:lang w:eastAsia="pl-PL"/>
        </w:rPr>
      </w:pPr>
    </w:p>
    <w:p w:rsidR="008E49E8" w:rsidRDefault="008E49E8" w:rsidP="008E49E8"/>
    <w:p w:rsidR="008E49E8" w:rsidRDefault="008E49E8" w:rsidP="008E49E8">
      <w:pPr>
        <w:rPr>
          <w:i/>
          <w:iCs/>
        </w:rPr>
      </w:pPr>
      <w:r>
        <w:rPr>
          <w:i/>
          <w:iCs/>
        </w:rPr>
        <w:t>Na seminarium zapraszają organizatorzy:</w:t>
      </w:r>
    </w:p>
    <w:p w:rsidR="008E49E8" w:rsidRDefault="008E49E8" w:rsidP="008E49E8"/>
    <w:p w:rsidR="008E49E8" w:rsidRDefault="008E49E8" w:rsidP="008E49E8">
      <w:r>
        <w:t>- dr hab. Jacek Rzadkiewicz, prof. NCBJ</w:t>
      </w:r>
    </w:p>
    <w:p w:rsidR="008E49E8" w:rsidRDefault="008E49E8" w:rsidP="008E49E8">
      <w:r>
        <w:t>- dr Agnieszka Syntfeld-Każuch</w:t>
      </w:r>
    </w:p>
    <w:p w:rsidR="008E49E8" w:rsidRDefault="008E49E8" w:rsidP="008E49E8">
      <w:r>
        <w:t>- prof. dr hab. inż. Sławomir Wronka</w:t>
      </w:r>
    </w:p>
    <w:p w:rsidR="008E49E8" w:rsidRDefault="008E49E8" w:rsidP="008E49E8">
      <w:r>
        <w:t xml:space="preserve">- dr hab. Michał </w:t>
      </w:r>
      <w:proofErr w:type="spellStart"/>
      <w:r>
        <w:t>Gierlik</w:t>
      </w:r>
      <w:proofErr w:type="spellEnd"/>
      <w:r>
        <w:t>, prof. NCBJ</w:t>
      </w:r>
    </w:p>
    <w:p w:rsidR="008E49E8" w:rsidRDefault="008E49E8" w:rsidP="008E49E8">
      <w:r>
        <w:t>- dr Katarzyna Tymińska</w:t>
      </w:r>
    </w:p>
    <w:p w:rsidR="00567282" w:rsidRDefault="008E49E8"/>
    <w:sectPr w:rsidR="00567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E8"/>
    <w:rsid w:val="00777618"/>
    <w:rsid w:val="0085241E"/>
    <w:rsid w:val="008E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D2CAF-2191-4198-847D-C43758A7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9E8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Jądrowych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Rędaszek Anna</dc:creator>
  <cp:keywords/>
  <dc:description/>
  <cp:lastModifiedBy>Rędaszek Anna</cp:lastModifiedBy>
  <cp:revision>1</cp:revision>
  <dcterms:created xsi:type="dcterms:W3CDTF">2024-10-11T10:26:00Z</dcterms:created>
  <dcterms:modified xsi:type="dcterms:W3CDTF">2024-10-11T10:27:00Z</dcterms:modified>
</cp:coreProperties>
</file>